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Y="-144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81"/>
        <w:gridCol w:w="4677"/>
      </w:tblGrid>
      <w:tr w:rsidR="00CD389D" w:rsidRPr="00945265" w:rsidTr="00A2763A">
        <w:tc>
          <w:tcPr>
            <w:tcW w:w="1843" w:type="dxa"/>
            <w:shd w:val="clear" w:color="auto" w:fill="1F4E79" w:themeFill="accent1" w:themeFillShade="80"/>
          </w:tcPr>
          <w:p w:rsidR="00CD389D" w:rsidRPr="00945265" w:rsidRDefault="00CD389D" w:rsidP="00A2763A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945265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DATE</w:t>
            </w:r>
          </w:p>
        </w:tc>
        <w:tc>
          <w:tcPr>
            <w:tcW w:w="3681" w:type="dxa"/>
            <w:shd w:val="clear" w:color="auto" w:fill="1F4E79" w:themeFill="accent1" w:themeFillShade="80"/>
          </w:tcPr>
          <w:p w:rsidR="00CD389D" w:rsidRPr="00945265" w:rsidRDefault="00CD389D" w:rsidP="00A2763A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TEMI</w:t>
            </w:r>
          </w:p>
        </w:tc>
        <w:tc>
          <w:tcPr>
            <w:tcW w:w="4677" w:type="dxa"/>
            <w:shd w:val="clear" w:color="auto" w:fill="1F4E79" w:themeFill="accent1" w:themeFillShade="80"/>
          </w:tcPr>
          <w:p w:rsidR="00CD389D" w:rsidRPr="00945265" w:rsidRDefault="00CD389D" w:rsidP="00A2763A">
            <w:pPr>
              <w:jc w:val="both"/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</w:pPr>
            <w:r w:rsidRPr="00945265">
              <w:rPr>
                <w:rFonts w:asciiTheme="majorHAnsi" w:hAnsiTheme="majorHAnsi" w:cstheme="majorHAnsi"/>
                <w:b/>
                <w:color w:val="FFFFFF" w:themeColor="background1"/>
                <w:sz w:val="20"/>
              </w:rPr>
              <w:t>FORMATORI</w:t>
            </w:r>
          </w:p>
        </w:tc>
      </w:tr>
      <w:tr w:rsidR="00CD389D" w:rsidRPr="00945265" w:rsidTr="00A2763A">
        <w:trPr>
          <w:trHeight w:val="547"/>
        </w:trPr>
        <w:tc>
          <w:tcPr>
            <w:tcW w:w="1843" w:type="dxa"/>
            <w:tcBorders>
              <w:bottom w:val="single" w:sz="4" w:space="0" w:color="auto"/>
            </w:tcBorders>
          </w:tcPr>
          <w:p w:rsidR="00CD389D" w:rsidRDefault="009D68C4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3</w:t>
            </w:r>
            <w:r w:rsidR="00CD389D" w:rsidRPr="00945265">
              <w:rPr>
                <w:rFonts w:asciiTheme="majorHAnsi" w:hAnsiTheme="majorHAnsi" w:cstheme="majorHAnsi"/>
                <w:sz w:val="20"/>
              </w:rPr>
              <w:t xml:space="preserve"> marzo</w:t>
            </w:r>
            <w:r w:rsidR="00A2763A">
              <w:rPr>
                <w:rFonts w:asciiTheme="majorHAnsi" w:hAnsiTheme="majorHAnsi" w:cstheme="majorHAnsi"/>
                <w:sz w:val="20"/>
              </w:rPr>
              <w:t xml:space="preserve"> 2021</w:t>
            </w:r>
          </w:p>
          <w:p w:rsidR="00CD389D" w:rsidRPr="00945265" w:rsidRDefault="0062074B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dalle 18:30</w:t>
            </w:r>
          </w:p>
          <w:p w:rsidR="00CD389D" w:rsidRPr="00945265" w:rsidRDefault="00CD389D" w:rsidP="00A2763A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CD389D" w:rsidRPr="00945265" w:rsidRDefault="0062074B" w:rsidP="00A2763A">
            <w:pPr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</w:rPr>
              <w:t>Presentazione del corso di formazione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CD389D" w:rsidRDefault="00CD389D" w:rsidP="00A2763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Saranno presenti i relatori e ideatori del progetto</w:t>
            </w:r>
          </w:p>
          <w:p w:rsidR="00CD389D" w:rsidRPr="00945265" w:rsidRDefault="00CD389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</w:rPr>
              <w:t>Monica Boschetti, Elio de Paoli e Alberto Borghesi.</w:t>
            </w:r>
          </w:p>
        </w:tc>
      </w:tr>
      <w:tr w:rsidR="0062074B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2074B" w:rsidRDefault="0062074B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 8 mar</w:t>
            </w:r>
            <w:r w:rsidR="00676831">
              <w:rPr>
                <w:rFonts w:asciiTheme="majorHAnsi" w:hAnsiTheme="majorHAnsi" w:cstheme="majorHAnsi"/>
                <w:sz w:val="20"/>
              </w:rPr>
              <w:t>zo</w:t>
            </w:r>
          </w:p>
          <w:p w:rsidR="00676831" w:rsidRPr="00945265" w:rsidRDefault="00676831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62074B" w:rsidRPr="005159BB" w:rsidRDefault="0062074B" w:rsidP="00A2763A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159BB">
              <w:rPr>
                <w:rFonts w:asciiTheme="majorHAnsi" w:hAnsiTheme="majorHAnsi" w:cstheme="majorHAnsi"/>
                <w:b/>
              </w:rPr>
              <w:t>Talenti e innovazioni/lavori per il futuro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2074B" w:rsidRDefault="0062074B" w:rsidP="00A2763A">
            <w:pPr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 Nicolò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Pranzini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laureato in cooperazione internazionale </w:t>
            </w:r>
            <w:proofErr w:type="spellStart"/>
            <w:r w:rsidRPr="00771C95">
              <w:rPr>
                <w:rFonts w:asciiTheme="majorHAnsi" w:hAnsiTheme="majorHAnsi" w:cstheme="majorHAnsi"/>
              </w:rPr>
              <w:t>progect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manager. Con ASTER segue il progetto AREA S3 per il territorio di Rimini, che intende favorire l’avvicinamento dei giovani al mercato del lavoro nei sui ambiti più innovativi.</w:t>
            </w:r>
          </w:p>
          <w:p w:rsidR="0062074B" w:rsidRPr="00771C95" w:rsidRDefault="0062074B" w:rsidP="00A2763A">
            <w:pPr>
              <w:jc w:val="both"/>
              <w:rPr>
                <w:rFonts w:asciiTheme="majorHAnsi" w:hAnsiTheme="majorHAnsi" w:cstheme="majorHAnsi"/>
                <w:sz w:val="8"/>
              </w:rPr>
            </w:pPr>
          </w:p>
        </w:tc>
      </w:tr>
      <w:tr w:rsidR="00CD389D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676831" w:rsidRDefault="00676831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676831" w:rsidRDefault="00676831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10 marzo</w:t>
            </w:r>
          </w:p>
          <w:p w:rsidR="000B09AF" w:rsidRDefault="000B09AF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E424E0" w:rsidRDefault="00676831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 xml:space="preserve">Lunedì </w:t>
            </w:r>
            <w:r w:rsidR="00E424E0">
              <w:rPr>
                <w:rFonts w:asciiTheme="majorHAnsi" w:hAnsiTheme="majorHAnsi" w:cstheme="majorHAnsi"/>
                <w:sz w:val="20"/>
              </w:rPr>
              <w:t>15 marzo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17 marzo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 22 marzo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E424E0" w:rsidRPr="00945265" w:rsidRDefault="00E424E0" w:rsidP="00A2763A">
            <w:pPr>
              <w:jc w:val="both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Pr="005159BB" w:rsidRDefault="00E33E7C" w:rsidP="00A2763A">
            <w:pPr>
              <w:rPr>
                <w:rFonts w:asciiTheme="majorHAnsi" w:hAnsiTheme="majorHAnsi" w:cstheme="majorHAnsi"/>
                <w:b/>
              </w:rPr>
            </w:pPr>
            <w:r w:rsidRPr="005159BB">
              <w:rPr>
                <w:rFonts w:asciiTheme="majorHAnsi" w:hAnsiTheme="majorHAnsi" w:cstheme="majorHAnsi"/>
                <w:b/>
              </w:rPr>
              <w:t>C</w:t>
            </w:r>
            <w:r w:rsidR="00CD389D" w:rsidRPr="005159BB">
              <w:rPr>
                <w:rFonts w:asciiTheme="majorHAnsi" w:hAnsiTheme="majorHAnsi" w:cstheme="majorHAnsi"/>
                <w:b/>
              </w:rPr>
              <w:t>omunicazione verbale e non verbale</w:t>
            </w:r>
            <w:r w:rsidRPr="005159BB">
              <w:rPr>
                <w:rFonts w:asciiTheme="majorHAnsi" w:hAnsiTheme="majorHAnsi" w:cstheme="majorHAnsi"/>
                <w:b/>
              </w:rPr>
              <w:t>/ come gestire un colloquio</w:t>
            </w:r>
          </w:p>
          <w:p w:rsidR="003F6463" w:rsidRPr="00DA3312" w:rsidRDefault="00DA3312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1.</w:t>
            </w:r>
            <w:r w:rsidR="003F6463" w:rsidRPr="00DA3312">
              <w:rPr>
                <w:rFonts w:asciiTheme="majorHAnsi" w:hAnsiTheme="majorHAnsi" w:cstheme="majorHAnsi"/>
                <w:sz w:val="20"/>
              </w:rPr>
              <w:t>Uso della voce per video, telefono, conferenze, radio (G. Gori)</w:t>
            </w:r>
          </w:p>
          <w:p w:rsidR="007E7A68" w:rsidRPr="005159BB" w:rsidRDefault="003F6463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2.</w:t>
            </w:r>
            <w:r w:rsidR="000B09AF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E</w:t>
            </w:r>
            <w:r w:rsidR="00E33E7C" w:rsidRPr="005159BB">
              <w:rPr>
                <w:rFonts w:asciiTheme="majorHAnsi" w:hAnsiTheme="majorHAnsi" w:cstheme="majorHAnsi"/>
                <w:sz w:val="20"/>
              </w:rPr>
              <w:t xml:space="preserve">lementi di dizione (G. Gori) </w:t>
            </w:r>
          </w:p>
          <w:p w:rsidR="003F6463" w:rsidRDefault="000B09AF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3. Il linguaggio del corpo (</w:t>
            </w:r>
            <w:proofErr w:type="spellStart"/>
            <w:proofErr w:type="gramStart"/>
            <w:r>
              <w:rPr>
                <w:rFonts w:asciiTheme="majorHAnsi" w:hAnsiTheme="majorHAnsi" w:cstheme="majorHAnsi"/>
                <w:sz w:val="20"/>
              </w:rPr>
              <w:t>G.Gori</w:t>
            </w:r>
            <w:proofErr w:type="spellEnd"/>
            <w:proofErr w:type="gramEnd"/>
            <w:r>
              <w:rPr>
                <w:rFonts w:asciiTheme="majorHAnsi" w:hAnsiTheme="majorHAnsi" w:cstheme="majorHAnsi"/>
                <w:sz w:val="20"/>
              </w:rPr>
              <w:t>)</w:t>
            </w:r>
          </w:p>
          <w:p w:rsidR="00DA3312" w:rsidRPr="005159BB" w:rsidRDefault="00CE1D2C" w:rsidP="00A2763A">
            <w:pPr>
              <w:rPr>
                <w:rFonts w:asciiTheme="majorHAnsi" w:hAnsiTheme="majorHAnsi" w:cstheme="majorHAnsi"/>
              </w:rPr>
            </w:pPr>
            <w:r w:rsidRPr="00CE1D2C">
              <w:rPr>
                <w:rFonts w:asciiTheme="majorHAnsi" w:hAnsiTheme="majorHAnsi" w:cstheme="majorHAnsi"/>
              </w:rPr>
              <w:t xml:space="preserve">4. fiducia in sé personal </w:t>
            </w:r>
            <w:proofErr w:type="spellStart"/>
            <w:r w:rsidRPr="00CE1D2C">
              <w:rPr>
                <w:rFonts w:asciiTheme="majorHAnsi" w:hAnsiTheme="majorHAnsi" w:cstheme="majorHAnsi"/>
              </w:rPr>
              <w:t>branding</w:t>
            </w:r>
            <w:proofErr w:type="spellEnd"/>
            <w:r w:rsidRPr="00CE1D2C">
              <w:rPr>
                <w:rFonts w:asciiTheme="majorHAnsi" w:hAnsiTheme="majorHAnsi" w:cstheme="majorHAnsi"/>
                <w:b/>
              </w:rPr>
              <w:t xml:space="preserve"> </w:t>
            </w:r>
            <w:r w:rsidRPr="00CE1D2C">
              <w:rPr>
                <w:rFonts w:asciiTheme="majorHAnsi" w:hAnsiTheme="majorHAnsi" w:cstheme="majorHAnsi"/>
              </w:rPr>
              <w:t>(V. Antimi)</w:t>
            </w:r>
          </w:p>
          <w:p w:rsidR="00E424E0" w:rsidRPr="005159BB" w:rsidRDefault="00DA3312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  <w:highlight w:val="yellow"/>
              </w:rPr>
              <w:t xml:space="preserve"> </w:t>
            </w:r>
          </w:p>
          <w:p w:rsidR="00E424E0" w:rsidRPr="005159BB" w:rsidRDefault="00E424E0" w:rsidP="00A2763A">
            <w:pPr>
              <w:rPr>
                <w:rFonts w:asciiTheme="majorHAnsi" w:hAnsiTheme="majorHAnsi" w:cstheme="majorHAnsi"/>
                <w:b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E33E7C" w:rsidRPr="00771C95" w:rsidRDefault="00E33E7C" w:rsidP="00A2763A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Gianfranco Gori </w:t>
            </w:r>
          </w:p>
          <w:p w:rsidR="00E33E7C" w:rsidRDefault="00E33E7C" w:rsidP="00A2763A">
            <w:pPr>
              <w:rPr>
                <w:rFonts w:ascii="Helvetica" w:hAnsi="Helvetica"/>
                <w:color w:val="4F5963"/>
                <w:shd w:val="clear" w:color="auto" w:fill="FFFFFF"/>
              </w:rPr>
            </w:pPr>
            <w:r w:rsidRPr="00771C95">
              <w:rPr>
                <w:rFonts w:asciiTheme="majorHAnsi" w:hAnsiTheme="majorHAnsi" w:cstheme="majorHAnsi"/>
              </w:rPr>
              <w:t>Speaker, presentatore, attore fondatore di radio Gamma Diplomato all’ Accademia Teatrale diretta da Giorgio Albertazzi - Dal'92 Attore e Regista per la Compagnia Teatro della Rosa - Giornalista pubblicista</w:t>
            </w:r>
            <w:r w:rsidRPr="00771C95">
              <w:rPr>
                <w:rFonts w:ascii="Helvetica" w:hAnsi="Helvetica"/>
                <w:color w:val="4F5963"/>
                <w:shd w:val="clear" w:color="auto" w:fill="FFFFFF"/>
              </w:rPr>
              <w:t> </w:t>
            </w:r>
          </w:p>
          <w:p w:rsidR="00E33E7C" w:rsidRPr="0017097F" w:rsidRDefault="00E33E7C" w:rsidP="00A2763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Dott.ssa </w:t>
            </w:r>
            <w:r w:rsidRPr="00E33E7C">
              <w:rPr>
                <w:rFonts w:asciiTheme="majorHAnsi" w:hAnsiTheme="majorHAnsi" w:cstheme="majorHAnsi"/>
                <w:b/>
              </w:rPr>
              <w:t>Valentina Antimi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17097F">
              <w:rPr>
                <w:rFonts w:asciiTheme="majorHAnsi" w:hAnsiTheme="majorHAnsi" w:cstheme="majorHAnsi"/>
              </w:rPr>
              <w:t>Psicologa del lavoro</w:t>
            </w:r>
          </w:p>
          <w:p w:rsidR="0017097F" w:rsidRPr="0017097F" w:rsidRDefault="0017097F" w:rsidP="00A2763A">
            <w:pPr>
              <w:jc w:val="both"/>
              <w:rPr>
                <w:rFonts w:asciiTheme="majorHAnsi" w:hAnsiTheme="majorHAnsi" w:cstheme="majorHAnsi"/>
              </w:rPr>
            </w:pPr>
            <w:r w:rsidRPr="0017097F">
              <w:rPr>
                <w:rFonts w:asciiTheme="majorHAnsi" w:hAnsiTheme="majorHAnsi" w:cstheme="majorHAnsi"/>
              </w:rPr>
              <w:t>E delle organizzazioni. Esperta in Orientamento e ricerca/selezione del personale</w:t>
            </w:r>
          </w:p>
          <w:p w:rsidR="00CD389D" w:rsidRPr="00771C95" w:rsidRDefault="00CD389D" w:rsidP="00A2763A">
            <w:pPr>
              <w:jc w:val="both"/>
              <w:rPr>
                <w:rFonts w:asciiTheme="majorHAnsi" w:hAnsiTheme="majorHAnsi" w:cstheme="majorHAnsi"/>
                <w:sz w:val="10"/>
              </w:rPr>
            </w:pPr>
          </w:p>
        </w:tc>
      </w:tr>
      <w:tr w:rsidR="00CD389D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E424E0" w:rsidRPr="006F1436" w:rsidRDefault="00E424E0" w:rsidP="00A2763A">
            <w:pPr>
              <w:jc w:val="both"/>
              <w:rPr>
                <w:rFonts w:asciiTheme="majorHAnsi" w:hAnsiTheme="majorHAnsi" w:cstheme="majorHAnsi"/>
                <w:sz w:val="24"/>
              </w:rPr>
            </w:pP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24 marzo</w:t>
            </w:r>
          </w:p>
          <w:p w:rsidR="00E424E0" w:rsidRPr="006F1436" w:rsidRDefault="00E424E0" w:rsidP="00A2763A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A5653F" w:rsidRDefault="00A5653F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 29 marzo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CE1D2C" w:rsidRDefault="00CE1D2C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E424E0" w:rsidRDefault="00DF6563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31 marzo</w:t>
            </w:r>
          </w:p>
          <w:p w:rsidR="00DF6563" w:rsidRPr="00240B35" w:rsidRDefault="00DF6563" w:rsidP="00A2763A">
            <w:pPr>
              <w:jc w:val="both"/>
              <w:rPr>
                <w:rFonts w:asciiTheme="majorHAnsi" w:hAnsiTheme="majorHAnsi" w:cstheme="majorHAnsi"/>
                <w:sz w:val="28"/>
              </w:rPr>
            </w:pPr>
          </w:p>
          <w:p w:rsidR="00E424E0" w:rsidRPr="00945265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7 aprile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Pr="005159BB" w:rsidRDefault="00CD389D" w:rsidP="00A2763A">
            <w:pPr>
              <w:rPr>
                <w:rFonts w:asciiTheme="majorHAnsi" w:hAnsiTheme="majorHAnsi" w:cstheme="majorHAnsi"/>
                <w:b/>
              </w:rPr>
            </w:pPr>
            <w:r w:rsidRPr="005159BB">
              <w:rPr>
                <w:rFonts w:asciiTheme="majorHAnsi" w:hAnsiTheme="majorHAnsi" w:cstheme="majorHAnsi"/>
                <w:b/>
              </w:rPr>
              <w:t>Come imparare a promuoversi sui social</w:t>
            </w:r>
          </w:p>
          <w:p w:rsidR="007E7A68" w:rsidRPr="00395E28" w:rsidRDefault="00395E28" w:rsidP="00A276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  <w:r w:rsidR="007E7A68" w:rsidRPr="00395E28">
              <w:rPr>
                <w:rFonts w:asciiTheme="majorHAnsi" w:hAnsiTheme="majorHAnsi" w:cstheme="majorHAnsi"/>
              </w:rPr>
              <w:t>Conference call c</w:t>
            </w:r>
            <w:r w:rsidR="00E33E7C" w:rsidRPr="00395E28">
              <w:rPr>
                <w:rFonts w:asciiTheme="majorHAnsi" w:hAnsiTheme="majorHAnsi" w:cstheme="majorHAnsi"/>
              </w:rPr>
              <w:t xml:space="preserve">ome ottimizzare i propri canali </w:t>
            </w:r>
            <w:proofErr w:type="spellStart"/>
            <w:r w:rsidR="00E33E7C" w:rsidRPr="00395E28">
              <w:rPr>
                <w:rFonts w:asciiTheme="majorHAnsi" w:hAnsiTheme="majorHAnsi" w:cstheme="majorHAnsi"/>
              </w:rPr>
              <w:t>facebbok</w:t>
            </w:r>
            <w:proofErr w:type="spellEnd"/>
            <w:r w:rsidR="00E33E7C" w:rsidRPr="00395E28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="00E33E7C" w:rsidRPr="00395E28">
              <w:rPr>
                <w:rFonts w:asciiTheme="majorHAnsi" w:hAnsiTheme="majorHAnsi" w:cstheme="majorHAnsi"/>
              </w:rPr>
              <w:t>instragram</w:t>
            </w:r>
            <w:proofErr w:type="spellEnd"/>
            <w:r w:rsidR="00E33E7C" w:rsidRPr="00395E28">
              <w:rPr>
                <w:rFonts w:asciiTheme="majorHAnsi" w:hAnsiTheme="majorHAnsi" w:cstheme="majorHAnsi"/>
              </w:rPr>
              <w:t xml:space="preserve"> e </w:t>
            </w:r>
            <w:proofErr w:type="spellStart"/>
            <w:r w:rsidR="00E33E7C" w:rsidRPr="00395E28">
              <w:rPr>
                <w:rFonts w:asciiTheme="majorHAnsi" w:hAnsiTheme="majorHAnsi" w:cstheme="majorHAnsi"/>
              </w:rPr>
              <w:t>linkedin</w:t>
            </w:r>
            <w:proofErr w:type="spellEnd"/>
            <w:r w:rsidR="00240B35" w:rsidRPr="00395E28">
              <w:rPr>
                <w:rFonts w:asciiTheme="majorHAnsi" w:hAnsiTheme="majorHAnsi" w:cstheme="majorHAnsi"/>
              </w:rPr>
              <w:t xml:space="preserve"> (A. Borghesi)</w:t>
            </w:r>
          </w:p>
          <w:p w:rsidR="00395E28" w:rsidRDefault="00395E28" w:rsidP="00A276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2.</w:t>
            </w:r>
            <w:r w:rsidRPr="00CE1D2C">
              <w:rPr>
                <w:rFonts w:asciiTheme="majorHAnsi" w:hAnsiTheme="majorHAnsi" w:cstheme="majorHAnsi"/>
              </w:rPr>
              <w:t xml:space="preserve">competenze hard e soft </w:t>
            </w:r>
            <w:proofErr w:type="spellStart"/>
            <w:r w:rsidRPr="00CE1D2C">
              <w:rPr>
                <w:rFonts w:asciiTheme="majorHAnsi" w:hAnsiTheme="majorHAnsi" w:cstheme="majorHAnsi"/>
              </w:rPr>
              <w:t>Skills</w:t>
            </w:r>
            <w:proofErr w:type="spellEnd"/>
            <w:r>
              <w:rPr>
                <w:rFonts w:asciiTheme="majorHAnsi" w:hAnsiTheme="majorHAnsi" w:cstheme="majorHAnsi"/>
              </w:rPr>
              <w:t xml:space="preserve">   </w:t>
            </w:r>
          </w:p>
          <w:p w:rsidR="00395E28" w:rsidRPr="00395E28" w:rsidRDefault="00395E28" w:rsidP="00A2763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</w:t>
            </w:r>
            <w:r w:rsidRPr="00CE1D2C">
              <w:rPr>
                <w:rFonts w:asciiTheme="majorHAnsi" w:hAnsiTheme="majorHAnsi" w:cstheme="majorHAnsi"/>
              </w:rPr>
              <w:t>V. Antimi)</w:t>
            </w:r>
          </w:p>
          <w:p w:rsidR="007E7A68" w:rsidRPr="00240B35" w:rsidRDefault="007E7A68" w:rsidP="00A2763A">
            <w:pPr>
              <w:rPr>
                <w:rFonts w:asciiTheme="majorHAnsi" w:hAnsiTheme="majorHAnsi" w:cstheme="majorHAnsi"/>
              </w:rPr>
            </w:pPr>
            <w:r w:rsidRPr="005159BB">
              <w:rPr>
                <w:rFonts w:asciiTheme="majorHAnsi" w:hAnsiTheme="majorHAnsi" w:cstheme="majorHAnsi"/>
              </w:rPr>
              <w:t>3</w:t>
            </w:r>
            <w:r w:rsidR="00E33E7C" w:rsidRPr="005159BB">
              <w:rPr>
                <w:rFonts w:asciiTheme="majorHAnsi" w:hAnsiTheme="majorHAnsi" w:cstheme="majorHAnsi"/>
              </w:rPr>
              <w:t>.</w:t>
            </w:r>
            <w:r w:rsidR="00E33E7C" w:rsidRPr="00240B35">
              <w:rPr>
                <w:rFonts w:asciiTheme="majorHAnsi" w:hAnsiTheme="majorHAnsi" w:cstheme="majorHAnsi"/>
              </w:rPr>
              <w:t>Instagram, i numeri/realizzare un canale che converte</w:t>
            </w:r>
            <w:r w:rsidR="00240B35" w:rsidRPr="00240B35">
              <w:rPr>
                <w:rFonts w:asciiTheme="majorHAnsi" w:hAnsiTheme="majorHAnsi" w:cstheme="majorHAnsi"/>
              </w:rPr>
              <w:t xml:space="preserve"> (A. Borghesi)</w:t>
            </w:r>
          </w:p>
          <w:p w:rsidR="00E33E7C" w:rsidRPr="00240B35" w:rsidRDefault="007E7A68" w:rsidP="00A2763A">
            <w:pPr>
              <w:rPr>
                <w:rFonts w:asciiTheme="majorHAnsi" w:hAnsiTheme="majorHAnsi" w:cstheme="majorHAnsi"/>
                <w:sz w:val="20"/>
              </w:rPr>
            </w:pPr>
            <w:r w:rsidRPr="00240B35">
              <w:rPr>
                <w:rFonts w:asciiTheme="majorHAnsi" w:hAnsiTheme="majorHAnsi" w:cstheme="majorHAnsi"/>
              </w:rPr>
              <w:t>4</w:t>
            </w:r>
            <w:r w:rsidR="00E33E7C" w:rsidRPr="00240B35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="00E33E7C" w:rsidRPr="00240B35">
              <w:rPr>
                <w:rFonts w:asciiTheme="majorHAnsi" w:hAnsiTheme="majorHAnsi" w:cstheme="majorHAnsi"/>
              </w:rPr>
              <w:t>Storytelling</w:t>
            </w:r>
            <w:proofErr w:type="spellEnd"/>
            <w:r w:rsidR="00240B35" w:rsidRPr="00240B35">
              <w:rPr>
                <w:rFonts w:asciiTheme="majorHAnsi" w:hAnsiTheme="majorHAnsi" w:cstheme="majorHAnsi"/>
              </w:rPr>
              <w:t xml:space="preserve"> (A. Borghesi</w:t>
            </w:r>
            <w:r w:rsidR="00240B35">
              <w:rPr>
                <w:rFonts w:asciiTheme="majorHAnsi" w:hAnsiTheme="majorHAnsi" w:cstheme="majorHAnsi"/>
                <w:sz w:val="20"/>
              </w:rPr>
              <w:t>)</w:t>
            </w:r>
          </w:p>
          <w:p w:rsidR="00E33E7C" w:rsidRPr="005159BB" w:rsidRDefault="00E33E7C" w:rsidP="00A2763A">
            <w:pPr>
              <w:rPr>
                <w:rFonts w:asciiTheme="majorHAnsi" w:hAnsiTheme="majorHAnsi" w:cstheme="majorHAnsi"/>
              </w:rPr>
            </w:pPr>
            <w:r w:rsidRPr="005159BB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Default="00CD389D" w:rsidP="00A2763A">
            <w:pPr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</w:rPr>
              <w:t xml:space="preserve">A cura dello staff de </w:t>
            </w:r>
            <w:r w:rsidRPr="00771C95">
              <w:rPr>
                <w:rFonts w:asciiTheme="majorHAnsi" w:hAnsiTheme="majorHAnsi" w:cstheme="majorHAnsi"/>
                <w:b/>
              </w:rPr>
              <w:t>“il Pensatoio”</w:t>
            </w:r>
            <w:r w:rsidRPr="00771C95">
              <w:rPr>
                <w:rFonts w:asciiTheme="majorHAnsi" w:hAnsiTheme="majorHAnsi" w:cstheme="majorHAnsi"/>
              </w:rPr>
              <w:t xml:space="preserve"> di Bellaria Igea Marina e di</w:t>
            </w:r>
            <w:r w:rsidRPr="00771C95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ABmethod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di Alberto Borghesi</w:t>
            </w:r>
          </w:p>
          <w:p w:rsidR="001E37B2" w:rsidRPr="00C01823" w:rsidRDefault="001E37B2" w:rsidP="00A2763A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C01823">
              <w:rPr>
                <w:rFonts w:asciiTheme="majorHAnsi" w:hAnsiTheme="majorHAnsi" w:cstheme="majorHAnsi"/>
                <w:b/>
              </w:rPr>
              <w:t xml:space="preserve">Dott. </w:t>
            </w:r>
            <w:proofErr w:type="spellStart"/>
            <w:r w:rsidRPr="00C01823">
              <w:rPr>
                <w:rFonts w:asciiTheme="majorHAnsi" w:hAnsiTheme="majorHAnsi" w:cstheme="majorHAnsi"/>
                <w:b/>
              </w:rPr>
              <w:t>ssa</w:t>
            </w:r>
            <w:proofErr w:type="spellEnd"/>
            <w:r w:rsidRPr="00C01823">
              <w:rPr>
                <w:rFonts w:asciiTheme="majorHAnsi" w:hAnsiTheme="majorHAnsi" w:cstheme="majorHAnsi"/>
                <w:b/>
              </w:rPr>
              <w:t xml:space="preserve"> Valentina Antimi Psicologa del lavoro</w:t>
            </w:r>
          </w:p>
        </w:tc>
      </w:tr>
      <w:tr w:rsidR="00371FF0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4ED" w:rsidRDefault="004E74E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371FF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 12 aprile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Martedì 13 aprile</w:t>
            </w:r>
          </w:p>
          <w:p w:rsidR="00E424E0" w:rsidRDefault="00E424E0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Orari da calendarizzare</w:t>
            </w:r>
          </w:p>
          <w:p w:rsidR="00E424E0" w:rsidRPr="00945265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71FF0" w:rsidRPr="005159BB" w:rsidRDefault="00371FF0" w:rsidP="00A2763A">
            <w:pPr>
              <w:rPr>
                <w:rFonts w:asciiTheme="majorHAnsi" w:hAnsiTheme="majorHAnsi" w:cstheme="majorHAnsi"/>
                <w:b/>
              </w:rPr>
            </w:pPr>
            <w:r w:rsidRPr="005159BB">
              <w:rPr>
                <w:rFonts w:asciiTheme="majorHAnsi" w:hAnsiTheme="majorHAnsi" w:cstheme="majorHAnsi"/>
                <w:b/>
              </w:rPr>
              <w:t>Colloquio con un azienda intermediazione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371FF0" w:rsidRPr="00771C95" w:rsidRDefault="00371FF0" w:rsidP="00A2763A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Il colloquio sarà effettuato con una azienda intermediazione per mettere in prova le competenze acquisite.</w:t>
            </w:r>
          </w:p>
        </w:tc>
      </w:tr>
      <w:tr w:rsidR="00371FF0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424E0" w:rsidRDefault="004E74E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4E74ED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 19 aprile</w:t>
            </w:r>
          </w:p>
          <w:p w:rsidR="00E424E0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E424E0" w:rsidRPr="00945265" w:rsidRDefault="00E424E0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371FF0" w:rsidRPr="005159BB" w:rsidRDefault="00E72E25" w:rsidP="00A2763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Ricerca attiva del lavoro</w:t>
            </w:r>
          </w:p>
          <w:p w:rsidR="00395E28" w:rsidRPr="00240B35" w:rsidRDefault="00E702A8" w:rsidP="00A2763A">
            <w:pPr>
              <w:rPr>
                <w:rFonts w:asciiTheme="majorHAnsi" w:hAnsiTheme="majorHAnsi" w:cstheme="majorHAnsi"/>
              </w:rPr>
            </w:pPr>
            <w:r w:rsidRPr="00CE1D2C">
              <w:rPr>
                <w:rFonts w:asciiTheme="majorHAnsi" w:hAnsiTheme="majorHAnsi" w:cstheme="majorHAnsi"/>
              </w:rPr>
              <w:t>1.</w:t>
            </w:r>
            <w:r w:rsidR="00395E28" w:rsidRPr="00240B35">
              <w:rPr>
                <w:rFonts w:asciiTheme="majorHAnsi" w:hAnsiTheme="majorHAnsi" w:cstheme="majorHAnsi"/>
              </w:rPr>
              <w:t xml:space="preserve"> Come affrontare un colloquio di lavoro</w:t>
            </w:r>
            <w:r w:rsidR="00395E28" w:rsidRPr="00CE1D2C">
              <w:rPr>
                <w:rFonts w:asciiTheme="majorHAnsi" w:hAnsiTheme="majorHAnsi" w:cstheme="majorHAnsi"/>
              </w:rPr>
              <w:t xml:space="preserve">, </w:t>
            </w:r>
            <w:r w:rsidR="00395E28" w:rsidRPr="00240B35">
              <w:rPr>
                <w:rFonts w:asciiTheme="majorHAnsi" w:hAnsiTheme="majorHAnsi" w:cstheme="majorHAnsi"/>
              </w:rPr>
              <w:t>curriculum e lettera di presentazione (V. Antimi</w:t>
            </w:r>
            <w:r w:rsidR="00395E28">
              <w:rPr>
                <w:rFonts w:asciiTheme="majorHAnsi" w:hAnsiTheme="majorHAnsi" w:cstheme="majorHAnsi"/>
              </w:rPr>
              <w:t>)</w:t>
            </w:r>
          </w:p>
          <w:p w:rsidR="00371FF0" w:rsidRPr="005159BB" w:rsidRDefault="00371FF0" w:rsidP="00614BDC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5106B" w:rsidRPr="00E33E7C" w:rsidRDefault="00C5106B" w:rsidP="00A2763A">
            <w:pPr>
              <w:jc w:val="both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A cura della </w:t>
            </w:r>
            <w:r>
              <w:rPr>
                <w:rFonts w:asciiTheme="majorHAnsi" w:hAnsiTheme="majorHAnsi" w:cstheme="majorHAnsi"/>
                <w:b/>
              </w:rPr>
              <w:t xml:space="preserve">Dott.ssa </w:t>
            </w:r>
            <w:r w:rsidRPr="00E33E7C">
              <w:rPr>
                <w:rFonts w:asciiTheme="majorHAnsi" w:hAnsiTheme="majorHAnsi" w:cstheme="majorHAnsi"/>
                <w:b/>
              </w:rPr>
              <w:t>Valentina Antimi</w:t>
            </w:r>
            <w:r>
              <w:rPr>
                <w:rFonts w:asciiTheme="majorHAnsi" w:hAnsiTheme="majorHAnsi" w:cstheme="majorHAnsi"/>
                <w:b/>
              </w:rPr>
              <w:t xml:space="preserve"> Psicologa del lavoro</w:t>
            </w:r>
          </w:p>
          <w:p w:rsidR="00371FF0" w:rsidRDefault="00371FF0" w:rsidP="00A2763A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CD389D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4ED" w:rsidRDefault="004E74E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CD389D" w:rsidRDefault="00630EF4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Lunedì</w:t>
            </w:r>
            <w:r w:rsidR="004E74ED">
              <w:rPr>
                <w:rFonts w:asciiTheme="majorHAnsi" w:hAnsiTheme="majorHAnsi" w:cstheme="majorHAnsi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26</w:t>
            </w:r>
            <w:r w:rsidR="00E702A8" w:rsidRPr="00945265">
              <w:rPr>
                <w:rFonts w:asciiTheme="majorHAnsi" w:hAnsiTheme="majorHAnsi" w:cstheme="majorHAnsi"/>
                <w:sz w:val="20"/>
              </w:rPr>
              <w:t xml:space="preserve"> aprile</w:t>
            </w:r>
          </w:p>
          <w:p w:rsidR="00CE1D2C" w:rsidRDefault="00CE1D2C" w:rsidP="00A2763A">
            <w:pPr>
              <w:rPr>
                <w:rFonts w:asciiTheme="majorHAnsi" w:hAnsiTheme="majorHAnsi" w:cstheme="majorHAnsi"/>
                <w:sz w:val="20"/>
              </w:rPr>
            </w:pPr>
          </w:p>
          <w:p w:rsidR="004E74ED" w:rsidRDefault="00DA3312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28</w:t>
            </w:r>
            <w:r w:rsidR="004E74ED">
              <w:rPr>
                <w:rFonts w:asciiTheme="majorHAnsi" w:hAnsiTheme="majorHAnsi" w:cstheme="majorHAnsi"/>
                <w:sz w:val="20"/>
              </w:rPr>
              <w:t xml:space="preserve"> aprile</w:t>
            </w:r>
          </w:p>
          <w:p w:rsidR="00CD389D" w:rsidRPr="00945265" w:rsidRDefault="00CD389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C5106B" w:rsidRPr="005159BB" w:rsidRDefault="00E72E25" w:rsidP="00A2763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Contratti e impresa sociale</w:t>
            </w:r>
          </w:p>
          <w:p w:rsidR="004E74ED" w:rsidRDefault="004E74ED" w:rsidP="00A2763A">
            <w:pPr>
              <w:jc w:val="both"/>
              <w:rPr>
                <w:rFonts w:asciiTheme="majorHAnsi" w:hAnsiTheme="majorHAnsi" w:cstheme="majorHAnsi"/>
              </w:rPr>
            </w:pPr>
            <w:r w:rsidRPr="005159BB">
              <w:rPr>
                <w:rFonts w:asciiTheme="majorHAnsi" w:hAnsiTheme="majorHAnsi" w:cstheme="majorHAnsi"/>
              </w:rPr>
              <w:t>1</w:t>
            </w:r>
            <w:r w:rsidR="00DF6563" w:rsidRPr="005159BB">
              <w:rPr>
                <w:rFonts w:asciiTheme="majorHAnsi" w:hAnsiTheme="majorHAnsi" w:cstheme="majorHAnsi"/>
              </w:rPr>
              <w:t xml:space="preserve">. </w:t>
            </w:r>
            <w:r w:rsidRPr="005159BB">
              <w:rPr>
                <w:rFonts w:asciiTheme="majorHAnsi" w:hAnsiTheme="majorHAnsi" w:cstheme="majorHAnsi"/>
              </w:rPr>
              <w:t>panoramica sui rapporti di lavoro e sull’attività di volontariato</w:t>
            </w:r>
            <w:r w:rsidR="003137DA">
              <w:rPr>
                <w:rFonts w:asciiTheme="majorHAnsi" w:hAnsiTheme="majorHAnsi" w:cstheme="majorHAnsi"/>
              </w:rPr>
              <w:t xml:space="preserve"> </w:t>
            </w:r>
          </w:p>
          <w:p w:rsidR="004E74ED" w:rsidRPr="005159BB" w:rsidRDefault="00DF6563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 w:rsidRPr="005159BB">
              <w:rPr>
                <w:rFonts w:asciiTheme="majorHAnsi" w:hAnsiTheme="majorHAnsi" w:cstheme="majorHAnsi"/>
              </w:rPr>
              <w:t xml:space="preserve">2. </w:t>
            </w:r>
            <w:r w:rsidR="00C5106B" w:rsidRPr="005159BB">
              <w:rPr>
                <w:rFonts w:asciiTheme="majorHAnsi" w:hAnsiTheme="majorHAnsi" w:cstheme="majorHAnsi"/>
              </w:rPr>
              <w:t xml:space="preserve">I soggetti che svolgono le attività di interesse «sociale». Uno sguardo su L'Impresa Sociale. (R. </w:t>
            </w:r>
            <w:proofErr w:type="spellStart"/>
            <w:r w:rsidR="003F6463">
              <w:rPr>
                <w:rFonts w:asciiTheme="majorHAnsi" w:hAnsiTheme="majorHAnsi" w:cstheme="majorHAnsi"/>
              </w:rPr>
              <w:t>G</w:t>
            </w:r>
            <w:r w:rsidR="003F6463" w:rsidRPr="005159BB">
              <w:rPr>
                <w:rFonts w:asciiTheme="majorHAnsi" w:hAnsiTheme="majorHAnsi" w:cstheme="majorHAnsi"/>
              </w:rPr>
              <w:t>audenzi</w:t>
            </w:r>
            <w:proofErr w:type="spellEnd"/>
            <w:r w:rsidR="00C5106B" w:rsidRPr="005159BB">
              <w:rPr>
                <w:rFonts w:asciiTheme="majorHAnsi" w:hAnsiTheme="majorHAnsi" w:cstheme="majorHAnsi"/>
              </w:rPr>
              <w:t>)</w:t>
            </w:r>
            <w:r w:rsidR="004E74ED" w:rsidRPr="005159BB">
              <w:rPr>
                <w:rFonts w:asciiTheme="majorHAnsi" w:hAnsiTheme="majorHAnsi" w:cstheme="majorHAnsi"/>
                <w:sz w:val="20"/>
              </w:rPr>
              <w:t xml:space="preserve"> </w:t>
            </w:r>
          </w:p>
          <w:p w:rsidR="00C5106B" w:rsidRPr="005159BB" w:rsidRDefault="00C5106B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  <w:p w:rsidR="00CD389D" w:rsidRPr="005159BB" w:rsidRDefault="00CD389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CD389D" w:rsidRPr="00C5106B" w:rsidRDefault="00CD389D" w:rsidP="00A2763A">
            <w:pPr>
              <w:pStyle w:val="NormaleWeb"/>
              <w:spacing w:before="0" w:beforeAutospacing="0" w:after="0" w:afterAutospacing="0"/>
              <w:rPr>
                <w:rFonts w:asciiTheme="majorHAnsi" w:eastAsiaTheme="minorHAnsi" w:hAnsiTheme="majorHAnsi" w:cstheme="majorHAnsi"/>
                <w:sz w:val="20"/>
                <w:szCs w:val="22"/>
                <w:lang w:eastAsia="en-US"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 </w:t>
            </w:r>
            <w:proofErr w:type="spellStart"/>
            <w:r w:rsidR="005E6CFE">
              <w:rPr>
                <w:rFonts w:asciiTheme="majorHAnsi" w:hAnsiTheme="majorHAnsi" w:cstheme="majorHAnsi"/>
                <w:b/>
              </w:rPr>
              <w:t>ssa</w:t>
            </w:r>
            <w:proofErr w:type="spellEnd"/>
            <w:r w:rsidR="005E6CFE">
              <w:rPr>
                <w:rFonts w:asciiTheme="majorHAnsi" w:hAnsiTheme="majorHAnsi" w:cstheme="majorHAnsi"/>
                <w:b/>
              </w:rPr>
              <w:t xml:space="preserve"> </w:t>
            </w:r>
            <w:r w:rsidRPr="00771C95">
              <w:rPr>
                <w:rFonts w:asciiTheme="majorHAnsi" w:hAnsiTheme="majorHAnsi" w:cstheme="majorHAnsi"/>
                <w:b/>
              </w:rPr>
              <w:t xml:space="preserve">Roberta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Gaudenzi</w:t>
            </w:r>
            <w:proofErr w:type="spellEnd"/>
          </w:p>
          <w:p w:rsidR="00CD389D" w:rsidRPr="000C3D66" w:rsidRDefault="00CD389D" w:rsidP="005E6CFE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771C95">
              <w:rPr>
                <w:rFonts w:asciiTheme="majorHAnsi" w:hAnsiTheme="majorHAnsi" w:cstheme="majorHAnsi"/>
                <w:sz w:val="20"/>
              </w:rPr>
              <w:t>è </w:t>
            </w:r>
            <w:r w:rsidRPr="00771C95">
              <w:rPr>
                <w:rFonts w:asciiTheme="majorHAnsi" w:hAnsiTheme="majorHAnsi" w:cstheme="majorHAnsi"/>
              </w:rPr>
              <w:t>consulente giuridi</w:t>
            </w:r>
            <w:r w:rsidR="00564A0E">
              <w:rPr>
                <w:rFonts w:asciiTheme="majorHAnsi" w:hAnsiTheme="majorHAnsi" w:cstheme="majorHAnsi"/>
              </w:rPr>
              <w:t>co e amministrativo-fiscale degli enti no</w:t>
            </w:r>
            <w:r w:rsidR="005E6CFE">
              <w:rPr>
                <w:rFonts w:asciiTheme="majorHAnsi" w:hAnsiTheme="majorHAnsi" w:cstheme="majorHAnsi"/>
              </w:rPr>
              <w:t>n</w:t>
            </w:r>
            <w:r w:rsidR="00564A0E">
              <w:rPr>
                <w:rFonts w:asciiTheme="majorHAnsi" w:hAnsiTheme="majorHAnsi" w:cstheme="majorHAnsi"/>
              </w:rPr>
              <w:t xml:space="preserve"> profit,  consulente per anni di vari Centri Servizio per il Volontariato (VOLAB</w:t>
            </w:r>
            <w:r w:rsidR="005E6CFE">
              <w:rPr>
                <w:rFonts w:asciiTheme="majorHAnsi" w:hAnsiTheme="majorHAnsi" w:cstheme="majorHAnsi"/>
              </w:rPr>
              <w:t>O a Bologna e per altri CSV dell</w:t>
            </w:r>
            <w:r w:rsidR="00564A0E">
              <w:rPr>
                <w:rFonts w:asciiTheme="majorHAnsi" w:hAnsiTheme="majorHAnsi" w:cstheme="majorHAnsi"/>
              </w:rPr>
              <w:t>’Emilia Romagna)</w:t>
            </w:r>
            <w:r w:rsidR="005E6CFE">
              <w:rPr>
                <w:rFonts w:asciiTheme="majorHAnsi" w:hAnsiTheme="majorHAnsi" w:cstheme="majorHAnsi"/>
              </w:rPr>
              <w:t xml:space="preserve"> </w:t>
            </w:r>
            <w:r w:rsidRPr="00771C95">
              <w:rPr>
                <w:rFonts w:asciiTheme="majorHAnsi" w:hAnsiTheme="majorHAnsi" w:cstheme="majorHAnsi"/>
              </w:rPr>
              <w:t xml:space="preserve">per la Città Metropolitana di Bologna e per le </w:t>
            </w:r>
            <w:r w:rsidR="00081EF9">
              <w:rPr>
                <w:rFonts w:asciiTheme="majorHAnsi" w:hAnsiTheme="majorHAnsi" w:cstheme="majorHAnsi"/>
              </w:rPr>
              <w:t>altre Provinc</w:t>
            </w:r>
            <w:bookmarkStart w:id="0" w:name="_GoBack"/>
            <w:bookmarkEnd w:id="0"/>
            <w:r w:rsidR="005E6CFE">
              <w:rPr>
                <w:rFonts w:asciiTheme="majorHAnsi" w:hAnsiTheme="majorHAnsi" w:cstheme="majorHAnsi"/>
              </w:rPr>
              <w:t>e del</w:t>
            </w:r>
            <w:r w:rsidRPr="00771C95">
              <w:rPr>
                <w:rFonts w:asciiTheme="majorHAnsi" w:hAnsiTheme="majorHAnsi" w:cstheme="majorHAnsi"/>
              </w:rPr>
              <w:t xml:space="preserve"> territorio emiliano romagnolo.</w:t>
            </w:r>
          </w:p>
        </w:tc>
      </w:tr>
      <w:tr w:rsidR="0062074B" w:rsidRPr="00945265" w:rsidTr="00A2763A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E74ED" w:rsidRDefault="004E74ED" w:rsidP="00A2763A">
            <w:pPr>
              <w:jc w:val="both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Ore 15:00/17:00</w:t>
            </w:r>
          </w:p>
          <w:p w:rsidR="0062074B" w:rsidRDefault="004E74ED" w:rsidP="00A2763A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Mercoledì 3 maggio</w:t>
            </w: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</w:tcPr>
          <w:p w:rsidR="0062074B" w:rsidRPr="005159BB" w:rsidRDefault="0062074B" w:rsidP="00A2763A">
            <w:pPr>
              <w:jc w:val="both"/>
              <w:rPr>
                <w:rFonts w:asciiTheme="majorHAnsi" w:hAnsiTheme="majorHAnsi" w:cstheme="majorHAnsi"/>
                <w:b/>
                <w:sz w:val="20"/>
              </w:rPr>
            </w:pPr>
            <w:r w:rsidRPr="005159BB">
              <w:rPr>
                <w:rFonts w:asciiTheme="majorHAnsi" w:hAnsiTheme="majorHAnsi" w:cstheme="majorHAnsi"/>
                <w:b/>
              </w:rPr>
              <w:t>Talenti e innovazioni/lavori per il futuro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</w:tcPr>
          <w:p w:rsidR="0062074B" w:rsidRDefault="0062074B" w:rsidP="00A2763A">
            <w:pPr>
              <w:jc w:val="both"/>
              <w:rPr>
                <w:rFonts w:asciiTheme="majorHAnsi" w:hAnsiTheme="majorHAnsi" w:cstheme="majorHAnsi"/>
              </w:rPr>
            </w:pPr>
            <w:r w:rsidRPr="00771C95">
              <w:rPr>
                <w:rFonts w:asciiTheme="majorHAnsi" w:hAnsiTheme="majorHAnsi" w:cstheme="majorHAnsi"/>
                <w:b/>
              </w:rPr>
              <w:t xml:space="preserve">Dott. Nicolò </w:t>
            </w:r>
            <w:proofErr w:type="spellStart"/>
            <w:r w:rsidRPr="00771C95">
              <w:rPr>
                <w:rFonts w:asciiTheme="majorHAnsi" w:hAnsiTheme="majorHAnsi" w:cstheme="majorHAnsi"/>
                <w:b/>
              </w:rPr>
              <w:t>Pranzini</w:t>
            </w:r>
            <w:proofErr w:type="spellEnd"/>
            <w:r w:rsidRPr="00771C95">
              <w:rPr>
                <w:rFonts w:asciiTheme="majorHAnsi" w:hAnsiTheme="majorHAnsi" w:cstheme="majorHAnsi"/>
              </w:rPr>
              <w:t xml:space="preserve"> </w:t>
            </w:r>
          </w:p>
          <w:p w:rsidR="0062074B" w:rsidRPr="00771C95" w:rsidRDefault="0062074B" w:rsidP="00A2763A">
            <w:pPr>
              <w:jc w:val="both"/>
              <w:rPr>
                <w:rFonts w:asciiTheme="majorHAnsi" w:hAnsiTheme="majorHAnsi" w:cstheme="majorHAnsi"/>
                <w:sz w:val="8"/>
              </w:rPr>
            </w:pPr>
          </w:p>
        </w:tc>
      </w:tr>
    </w:tbl>
    <w:p w:rsidR="00A2763A" w:rsidRDefault="00A2763A"/>
    <w:sectPr w:rsidR="00A276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242"/>
    <w:multiLevelType w:val="hybridMultilevel"/>
    <w:tmpl w:val="9A180470"/>
    <w:lvl w:ilvl="0" w:tplc="A83EE272">
      <w:start w:val="1"/>
      <w:numFmt w:val="decimal"/>
      <w:lvlText w:val="%1"/>
      <w:lvlJc w:val="left"/>
      <w:pPr>
        <w:ind w:left="720" w:hanging="360"/>
      </w:pPr>
      <w:rPr>
        <w:rFonts w:asciiTheme="majorHAnsi" w:eastAsiaTheme="minorHAnsi" w:hAnsiTheme="majorHAnsi" w:cstheme="majorHAnsi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73C33"/>
    <w:multiLevelType w:val="hybridMultilevel"/>
    <w:tmpl w:val="C3064F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E7BD2"/>
    <w:multiLevelType w:val="hybridMultilevel"/>
    <w:tmpl w:val="CD888C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9D"/>
    <w:rsid w:val="00004091"/>
    <w:rsid w:val="00081EF9"/>
    <w:rsid w:val="000B09AF"/>
    <w:rsid w:val="0017097F"/>
    <w:rsid w:val="001E37B2"/>
    <w:rsid w:val="00240B35"/>
    <w:rsid w:val="003137DA"/>
    <w:rsid w:val="00371FF0"/>
    <w:rsid w:val="00395E28"/>
    <w:rsid w:val="003F6463"/>
    <w:rsid w:val="004E74ED"/>
    <w:rsid w:val="005159BB"/>
    <w:rsid w:val="00564A0E"/>
    <w:rsid w:val="005E6CFE"/>
    <w:rsid w:val="00614BDC"/>
    <w:rsid w:val="0062074B"/>
    <w:rsid w:val="00630EF4"/>
    <w:rsid w:val="00676831"/>
    <w:rsid w:val="006F1436"/>
    <w:rsid w:val="00737FEE"/>
    <w:rsid w:val="007E7A68"/>
    <w:rsid w:val="009D68C4"/>
    <w:rsid w:val="00A21592"/>
    <w:rsid w:val="00A2763A"/>
    <w:rsid w:val="00A5653F"/>
    <w:rsid w:val="00C01823"/>
    <w:rsid w:val="00C5106B"/>
    <w:rsid w:val="00C7591E"/>
    <w:rsid w:val="00CD389D"/>
    <w:rsid w:val="00CE1D2C"/>
    <w:rsid w:val="00DA3312"/>
    <w:rsid w:val="00DF6563"/>
    <w:rsid w:val="00E33E7C"/>
    <w:rsid w:val="00E424E0"/>
    <w:rsid w:val="00E702A8"/>
    <w:rsid w:val="00E72E2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958E"/>
  <w15:chartTrackingRefBased/>
  <w15:docId w15:val="{AAA22DB3-6BEB-42FB-9870-F8A66138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38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D3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3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29</cp:revision>
  <cp:lastPrinted>2021-02-16T13:04:00Z</cp:lastPrinted>
  <dcterms:created xsi:type="dcterms:W3CDTF">2021-02-03T09:56:00Z</dcterms:created>
  <dcterms:modified xsi:type="dcterms:W3CDTF">2021-02-16T16:23:00Z</dcterms:modified>
</cp:coreProperties>
</file>